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873E5D" w:rsidP="001A59E5">
      <w:pPr>
        <w:jc w:val="center"/>
        <w:rPr>
          <w:szCs w:val="24"/>
          <w:lang w:val="lv-LV"/>
        </w:rPr>
      </w:pPr>
      <w:r w:rsidRPr="006D309F">
        <w:rPr>
          <w:szCs w:val="24"/>
          <w:lang w:val="lv-LV"/>
        </w:rPr>
        <w:t>Latvijas Republika</w:t>
      </w:r>
    </w:p>
    <w:p w14:paraId="33998595" w14:textId="77777777" w:rsidR="00972289" w:rsidRPr="00A32284" w:rsidRDefault="00873E5D"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873E5D"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873E5D"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873E5D" w:rsidP="003F337B">
      <w:pPr>
        <w:jc w:val="right"/>
        <w:rPr>
          <w:i/>
          <w:szCs w:val="24"/>
          <w:lang w:val="lv-LV"/>
        </w:rPr>
      </w:pPr>
      <w:r>
        <w:rPr>
          <w:i/>
          <w:szCs w:val="24"/>
          <w:lang w:val="lv-LV"/>
        </w:rPr>
        <w:t>PROJEKTS</w:t>
      </w:r>
    </w:p>
    <w:p w14:paraId="1797EA43" w14:textId="77777777" w:rsidR="003F337B" w:rsidRPr="003F337B" w:rsidRDefault="00873E5D" w:rsidP="001553B9">
      <w:pPr>
        <w:jc w:val="center"/>
        <w:rPr>
          <w:b/>
          <w:szCs w:val="24"/>
          <w:lang w:val="lv-LV"/>
        </w:rPr>
      </w:pPr>
      <w:r w:rsidRPr="003F337B">
        <w:rPr>
          <w:b/>
          <w:szCs w:val="24"/>
          <w:lang w:val="lv-LV"/>
        </w:rPr>
        <w:t>LĒMUMS</w:t>
      </w:r>
    </w:p>
    <w:p w14:paraId="3A02CEF4" w14:textId="77777777" w:rsidR="003F337B" w:rsidRDefault="00873E5D" w:rsidP="001553B9">
      <w:pPr>
        <w:jc w:val="center"/>
        <w:rPr>
          <w:szCs w:val="24"/>
          <w:lang w:val="lv-LV"/>
        </w:rPr>
      </w:pPr>
      <w:r>
        <w:rPr>
          <w:szCs w:val="24"/>
          <w:lang w:val="lv-LV"/>
        </w:rPr>
        <w:t>(PROTOKOLS Nr.____,___. punkts)</w:t>
      </w:r>
    </w:p>
    <w:p w14:paraId="18CA2C7A" w14:textId="77777777" w:rsidR="001553B9" w:rsidRDefault="00873E5D"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75979D39" w:rsidR="00716E52" w:rsidRDefault="00716E52" w:rsidP="00716E52">
      <w:pPr>
        <w:rPr>
          <w:rFonts w:eastAsia="Calibri"/>
          <w:szCs w:val="24"/>
          <w:lang w:val="lv-LV"/>
        </w:rPr>
      </w:pPr>
      <w:r>
        <w:rPr>
          <w:rFonts w:eastAsia="Calibri"/>
          <w:szCs w:val="24"/>
          <w:lang w:val="lv-LV"/>
        </w:rPr>
        <w:t>__.</w:t>
      </w:r>
      <w:r w:rsidR="008E6A99">
        <w:rPr>
          <w:rFonts w:eastAsia="Calibri"/>
          <w:szCs w:val="24"/>
          <w:lang w:val="lv-LV"/>
        </w:rPr>
        <w:t>03</w:t>
      </w:r>
      <w:r>
        <w:rPr>
          <w:rFonts w:eastAsia="Calibri"/>
          <w:szCs w:val="24"/>
          <w:lang w:val="lv-LV"/>
        </w:rPr>
        <w:t>.</w:t>
      </w:r>
      <w:r w:rsidR="008E6A99">
        <w:rPr>
          <w:rFonts w:eastAsia="Calibri"/>
          <w:szCs w:val="24"/>
          <w:lang w:val="lv-LV"/>
        </w:rPr>
        <w:t>2025</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8E6A99">
        <w:rPr>
          <w:rFonts w:eastAsia="Calibri"/>
          <w:szCs w:val="24"/>
          <w:lang w:val="lv-LV"/>
        </w:rPr>
        <w:tab/>
      </w:r>
      <w:r w:rsidR="008E6A99">
        <w:rPr>
          <w:rFonts w:eastAsia="Calibri"/>
          <w:szCs w:val="24"/>
          <w:lang w:val="lv-LV"/>
        </w:rPr>
        <w:tab/>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2883D098" w14:textId="7FDE4CD0" w:rsidR="00EA7935" w:rsidRPr="00C426AC" w:rsidRDefault="00C361BA" w:rsidP="00C361BA">
      <w:pPr>
        <w:jc w:val="both"/>
        <w:rPr>
          <w:b/>
          <w:szCs w:val="24"/>
          <w:lang w:val="lv-LV"/>
        </w:rPr>
      </w:pPr>
      <w:r w:rsidRPr="00C361BA">
        <w:rPr>
          <w:b/>
          <w:szCs w:val="24"/>
          <w:lang w:val="lv-LV"/>
        </w:rPr>
        <w:t>Par piedalīšanos Eiropas Sociālā fonda Plus projekta Nr. 4.2.4.2/1/24/I/001  “Atbalsts pieaugušo individuālajās vajadzībās balstītai pieaugušo izglītībai” projekta īstenošanā laikā no 2025. līdz 2029.gadam</w:t>
      </w:r>
    </w:p>
    <w:p w14:paraId="63E632DB" w14:textId="77777777" w:rsidR="0068203A" w:rsidRDefault="0068203A" w:rsidP="00C67E40">
      <w:pPr>
        <w:spacing w:line="360" w:lineRule="auto"/>
        <w:jc w:val="both"/>
        <w:rPr>
          <w:szCs w:val="24"/>
          <w:lang w:val="lv-LV"/>
        </w:rPr>
      </w:pPr>
    </w:p>
    <w:p w14:paraId="1139DB05" w14:textId="649A1AAF" w:rsidR="0068203A" w:rsidRDefault="00C361BA" w:rsidP="0072453F">
      <w:pPr>
        <w:ind w:firstLine="709"/>
        <w:jc w:val="both"/>
        <w:rPr>
          <w:szCs w:val="24"/>
          <w:lang w:val="lv-LV"/>
        </w:rPr>
      </w:pPr>
      <w:r>
        <w:rPr>
          <w:szCs w:val="24"/>
          <w:lang w:val="lv-LV"/>
        </w:rPr>
        <w:t>Talsu novada pašvaldīb</w:t>
      </w:r>
      <w:r w:rsidR="001052AC">
        <w:rPr>
          <w:szCs w:val="24"/>
          <w:lang w:val="lv-LV"/>
        </w:rPr>
        <w:t>ā</w:t>
      </w:r>
      <w:r>
        <w:rPr>
          <w:szCs w:val="24"/>
          <w:lang w:val="lv-LV"/>
        </w:rPr>
        <w:t xml:space="preserve"> saņ</w:t>
      </w:r>
      <w:r w:rsidR="001052AC">
        <w:rPr>
          <w:szCs w:val="24"/>
          <w:lang w:val="lv-LV"/>
        </w:rPr>
        <w:t>e</w:t>
      </w:r>
      <w:r>
        <w:rPr>
          <w:szCs w:val="24"/>
          <w:lang w:val="lv-LV"/>
        </w:rPr>
        <w:t>m</w:t>
      </w:r>
      <w:r w:rsidR="001052AC">
        <w:rPr>
          <w:szCs w:val="24"/>
          <w:lang w:val="lv-LV"/>
        </w:rPr>
        <w:t>ts</w:t>
      </w:r>
      <w:r>
        <w:rPr>
          <w:szCs w:val="24"/>
          <w:lang w:val="lv-LV"/>
        </w:rPr>
        <w:t xml:space="preserve"> Valsts izglītības attīstības aģentūras </w:t>
      </w:r>
      <w:r w:rsidR="001052AC">
        <w:rPr>
          <w:szCs w:val="24"/>
          <w:lang w:val="lv-LV"/>
        </w:rPr>
        <w:t>(turpmāk</w:t>
      </w:r>
      <w:r w:rsidR="008E6A99">
        <w:rPr>
          <w:szCs w:val="24"/>
          <w:lang w:val="lv-LV"/>
        </w:rPr>
        <w:t> </w:t>
      </w:r>
      <w:r w:rsidR="001052AC">
        <w:rPr>
          <w:szCs w:val="24"/>
          <w:lang w:val="lv-LV"/>
        </w:rPr>
        <w:t>–</w:t>
      </w:r>
      <w:r w:rsidR="008E6A99">
        <w:rPr>
          <w:szCs w:val="24"/>
          <w:lang w:val="lv-LV"/>
        </w:rPr>
        <w:t> </w:t>
      </w:r>
      <w:r w:rsidR="001052AC">
        <w:rPr>
          <w:szCs w:val="24"/>
          <w:lang w:val="lv-LV"/>
        </w:rPr>
        <w:t xml:space="preserve">Aģentūra) </w:t>
      </w:r>
      <w:r>
        <w:rPr>
          <w:szCs w:val="24"/>
          <w:lang w:val="lv-LV"/>
        </w:rPr>
        <w:t xml:space="preserve">uzaicinājumu </w:t>
      </w:r>
      <w:r w:rsidRPr="00C361BA">
        <w:rPr>
          <w:szCs w:val="24"/>
          <w:lang w:val="lv-LV"/>
        </w:rPr>
        <w:t>kļūt par sadarbības partneri Eiropas Sociālā fonda Plus projekta Nr. 4.2.4.2/1/24/I/001 “Atbalsts pieaugušo individuālajās vajadzībās balstītai pieaugušo izglītībai” projekta īstenošanā laikā no 2025. līdz 2029.gadam</w:t>
      </w:r>
      <w:r>
        <w:rPr>
          <w:szCs w:val="24"/>
          <w:lang w:val="lv-LV"/>
        </w:rPr>
        <w:t>.</w:t>
      </w:r>
    </w:p>
    <w:p w14:paraId="451C8A5F" w14:textId="7E02AE2A" w:rsidR="00C361BA" w:rsidRPr="00C361BA" w:rsidRDefault="00C361BA" w:rsidP="0072453F">
      <w:pPr>
        <w:ind w:firstLine="709"/>
        <w:jc w:val="both"/>
        <w:rPr>
          <w:szCs w:val="24"/>
          <w:lang w:val="lv-LV"/>
        </w:rPr>
      </w:pPr>
      <w:r w:rsidRPr="00C361BA">
        <w:rPr>
          <w:szCs w:val="24"/>
          <w:lang w:val="lv-LV"/>
        </w:rPr>
        <w:t>Ministru kabinet</w:t>
      </w:r>
      <w:r w:rsidR="001052AC">
        <w:rPr>
          <w:szCs w:val="24"/>
          <w:lang w:val="lv-LV"/>
        </w:rPr>
        <w:t>a</w:t>
      </w:r>
      <w:r w:rsidRPr="00C361BA">
        <w:rPr>
          <w:szCs w:val="24"/>
          <w:lang w:val="lv-LV"/>
        </w:rPr>
        <w:t xml:space="preserve"> </w:t>
      </w:r>
      <w:r w:rsidR="001052AC" w:rsidRPr="00C361BA">
        <w:rPr>
          <w:szCs w:val="24"/>
          <w:lang w:val="lv-LV"/>
        </w:rPr>
        <w:t>2024. gada 7. maij</w:t>
      </w:r>
      <w:r w:rsidR="001052AC">
        <w:rPr>
          <w:szCs w:val="24"/>
          <w:lang w:val="lv-LV"/>
        </w:rPr>
        <w:t>a</w:t>
      </w:r>
      <w:r w:rsidRPr="00C361BA">
        <w:rPr>
          <w:szCs w:val="24"/>
          <w:lang w:val="lv-LV"/>
        </w:rPr>
        <w:t xml:space="preserve"> noteikum</w:t>
      </w:r>
      <w:r w:rsidR="001052AC">
        <w:rPr>
          <w:szCs w:val="24"/>
          <w:lang w:val="lv-LV"/>
        </w:rPr>
        <w:t>i</w:t>
      </w:r>
      <w:r w:rsidRPr="00C361BA">
        <w:rPr>
          <w:szCs w:val="24"/>
          <w:lang w:val="lv-LV"/>
        </w:rPr>
        <w:t xml:space="preserve"> Nr. 283 “Eiropas Savienības Kohēzijas politikas programmas 2021.–2027. gadam 4.2.4. specifiskā atbalsta mērķa “Veicināt mūžizglītību, jo īpaši paredzot elastīgas kvalifikācijas paaugstināšanas un pārkvalificēšanās iespējas visiem, ņemot vērā digitālās prasmes, labāk paredzot pārmaiņas un jaunas prasības pēc prasmēm, kas balstītas  uz darba tirgus vajadzībām, atvieglojot karjeras maiņu un sekmējot profesionālo mobilitāti” 4.2.4.2. pasākuma “Atbalsts pieaugušo individuālajās vajadzībās balstītai pieaugušo izglītībai” īstenošanas noteikumi” (turpmāk – noteikumi). Noteikumi nosaka atbalsta mērķi, atbalstāmās darbības, pieejamo finansējumu, izmaksu </w:t>
      </w:r>
      <w:proofErr w:type="spellStart"/>
      <w:r w:rsidRPr="00C361BA">
        <w:rPr>
          <w:szCs w:val="24"/>
          <w:lang w:val="lv-LV"/>
        </w:rPr>
        <w:t>attiecināmības</w:t>
      </w:r>
      <w:proofErr w:type="spellEnd"/>
      <w:r w:rsidRPr="00C361BA">
        <w:rPr>
          <w:szCs w:val="24"/>
          <w:lang w:val="lv-LV"/>
        </w:rPr>
        <w:t xml:space="preserve"> nosacījumus, kā arī citus nosacījumus. </w:t>
      </w:r>
    </w:p>
    <w:p w14:paraId="59C9A357" w14:textId="56E117BA" w:rsidR="00C361BA" w:rsidRDefault="00C361BA" w:rsidP="0072453F">
      <w:pPr>
        <w:ind w:firstLine="709"/>
        <w:jc w:val="both"/>
        <w:rPr>
          <w:szCs w:val="24"/>
          <w:lang w:val="lv-LV"/>
        </w:rPr>
      </w:pPr>
      <w:r w:rsidRPr="00C361BA">
        <w:rPr>
          <w:szCs w:val="24"/>
          <w:lang w:val="lv-LV"/>
        </w:rPr>
        <w:t xml:space="preserve">Atbilstoši noteikumu 13. punktam projekta iesniedzējs ir </w:t>
      </w:r>
      <w:r w:rsidR="001052AC">
        <w:rPr>
          <w:szCs w:val="24"/>
          <w:lang w:val="lv-LV"/>
        </w:rPr>
        <w:t>A</w:t>
      </w:r>
      <w:r w:rsidRPr="00C361BA">
        <w:rPr>
          <w:szCs w:val="24"/>
          <w:lang w:val="lv-LV"/>
        </w:rPr>
        <w:t>ģentūra. Aģentūra ir noslēgusi līgumu ar Centrālo finanšu un līgumu aģentūru par projekta īstenošanu - projekta Nr.</w:t>
      </w:r>
      <w:r w:rsidR="008E6A99">
        <w:rPr>
          <w:szCs w:val="24"/>
          <w:lang w:val="lv-LV"/>
        </w:rPr>
        <w:t> </w:t>
      </w:r>
      <w:r w:rsidRPr="00C361BA">
        <w:rPr>
          <w:szCs w:val="24"/>
          <w:lang w:val="lv-LV"/>
        </w:rPr>
        <w:t>4.2.4.2/1/24/I/001. Saskaņā ar projekta īstenošanas stratēģiju un noteikumu 14.2.</w:t>
      </w:r>
      <w:r w:rsidR="008E6A99">
        <w:rPr>
          <w:szCs w:val="24"/>
          <w:lang w:val="lv-LV"/>
        </w:rPr>
        <w:t> </w:t>
      </w:r>
      <w:r w:rsidRPr="00C361BA">
        <w:rPr>
          <w:szCs w:val="24"/>
          <w:lang w:val="lv-LV"/>
        </w:rPr>
        <w:t>apakšpunktu projekta sadarbības partneri ir pašvaldības šo noteikumu  21.2. un 21.4.</w:t>
      </w:r>
      <w:r w:rsidR="008E6A99">
        <w:rPr>
          <w:szCs w:val="24"/>
          <w:lang w:val="lv-LV"/>
        </w:rPr>
        <w:t> </w:t>
      </w:r>
      <w:r w:rsidRPr="00C361BA">
        <w:rPr>
          <w:szCs w:val="24"/>
          <w:lang w:val="lv-LV"/>
        </w:rPr>
        <w:t>apakšpunktā minēto atbalstāmo darbību īstenošanā.</w:t>
      </w:r>
    </w:p>
    <w:p w14:paraId="05F99C0E" w14:textId="693F4243" w:rsidR="00C361BA" w:rsidRDefault="00C361BA" w:rsidP="0072453F">
      <w:pPr>
        <w:ind w:firstLine="709"/>
        <w:jc w:val="both"/>
        <w:rPr>
          <w:szCs w:val="24"/>
          <w:lang w:val="lv-LV"/>
        </w:rPr>
      </w:pPr>
      <w:r>
        <w:rPr>
          <w:szCs w:val="24"/>
          <w:lang w:val="lv-LV"/>
        </w:rPr>
        <w:t>Pašvaldībai kā projekta partnerim ir pienākums:</w:t>
      </w:r>
    </w:p>
    <w:p w14:paraId="2FD51FEF" w14:textId="77777777" w:rsidR="00C361BA" w:rsidRPr="00C361BA" w:rsidRDefault="00C361BA" w:rsidP="0072453F">
      <w:pPr>
        <w:pStyle w:val="Sarakstarindkopa"/>
        <w:numPr>
          <w:ilvl w:val="2"/>
          <w:numId w:val="8"/>
        </w:numPr>
        <w:overflowPunct/>
        <w:autoSpaceDE/>
        <w:autoSpaceDN/>
        <w:adjustRightInd/>
        <w:jc w:val="both"/>
        <w:textAlignment w:val="auto"/>
        <w:rPr>
          <w:szCs w:val="24"/>
          <w:lang w:val="lv-LV"/>
        </w:rPr>
      </w:pPr>
      <w:r w:rsidRPr="00C361BA">
        <w:rPr>
          <w:rStyle w:val="normaltextrun"/>
          <w:color w:val="000000"/>
          <w:szCs w:val="24"/>
          <w:bdr w:val="none" w:sz="0" w:space="0" w:color="auto" w:frame="1"/>
          <w:lang w:val="lv-LV"/>
        </w:rPr>
        <w:t>informēt mērķa grupas personas par Projektā plānotajām mācību iespējām un piesaistīt dalībai Projektā</w:t>
      </w:r>
      <w:r w:rsidRPr="00C361BA">
        <w:rPr>
          <w:szCs w:val="24"/>
          <w:lang w:val="lv-LV"/>
        </w:rPr>
        <w:t>;</w:t>
      </w:r>
    </w:p>
    <w:p w14:paraId="1E36D131" w14:textId="77777777" w:rsidR="00C361BA" w:rsidRPr="00C361BA" w:rsidRDefault="00C361BA" w:rsidP="0072453F">
      <w:pPr>
        <w:pStyle w:val="Sarakstarindkopa"/>
        <w:numPr>
          <w:ilvl w:val="2"/>
          <w:numId w:val="8"/>
        </w:numPr>
        <w:overflowPunct/>
        <w:autoSpaceDE/>
        <w:autoSpaceDN/>
        <w:adjustRightInd/>
        <w:jc w:val="both"/>
        <w:textAlignment w:val="auto"/>
        <w:rPr>
          <w:rStyle w:val="normaltextrun"/>
          <w:szCs w:val="24"/>
          <w:lang w:val="lv-LV"/>
        </w:rPr>
      </w:pPr>
      <w:r w:rsidRPr="00C361BA">
        <w:rPr>
          <w:rStyle w:val="normaltextrun"/>
          <w:color w:val="000000"/>
          <w:szCs w:val="24"/>
          <w:shd w:val="clear" w:color="auto" w:fill="FFFFFF"/>
          <w:lang w:val="lv-LV"/>
        </w:rPr>
        <w:t xml:space="preserve">konsultēt </w:t>
      </w:r>
      <w:r w:rsidRPr="00C361BA">
        <w:rPr>
          <w:rStyle w:val="normaltextrun"/>
          <w:color w:val="000000"/>
          <w:szCs w:val="24"/>
          <w:bdr w:val="none" w:sz="0" w:space="0" w:color="auto" w:frame="1"/>
          <w:lang w:val="lv-LV"/>
        </w:rPr>
        <w:t xml:space="preserve">mērķa grupas personas </w:t>
      </w:r>
      <w:r w:rsidRPr="00C361BA">
        <w:rPr>
          <w:rStyle w:val="normaltextrun"/>
          <w:color w:val="000000"/>
          <w:szCs w:val="24"/>
          <w:shd w:val="clear" w:color="auto" w:fill="FFFFFF"/>
          <w:lang w:val="lv-LV"/>
        </w:rPr>
        <w:t>par Projektā pieejamām atbalsta iespējām;</w:t>
      </w:r>
    </w:p>
    <w:p w14:paraId="38041593" w14:textId="77777777" w:rsidR="00C361BA" w:rsidRPr="00C361BA" w:rsidRDefault="00C361BA" w:rsidP="0072453F">
      <w:pPr>
        <w:pStyle w:val="Sarakstarindkopa"/>
        <w:numPr>
          <w:ilvl w:val="2"/>
          <w:numId w:val="8"/>
        </w:numPr>
        <w:overflowPunct/>
        <w:autoSpaceDE/>
        <w:autoSpaceDN/>
        <w:adjustRightInd/>
        <w:jc w:val="both"/>
        <w:textAlignment w:val="auto"/>
        <w:rPr>
          <w:rStyle w:val="normaltextrun"/>
          <w:szCs w:val="24"/>
          <w:lang w:val="lv-LV"/>
        </w:rPr>
      </w:pPr>
      <w:r w:rsidRPr="00C361BA">
        <w:rPr>
          <w:rStyle w:val="normaltextrun"/>
          <w:color w:val="000000"/>
          <w:szCs w:val="24"/>
          <w:bdr w:val="none" w:sz="0" w:space="0" w:color="auto" w:frame="1"/>
          <w:lang w:val="lv-LV"/>
        </w:rPr>
        <w:t>sniegt ieteikumus par pieejamo karjeras atbalstu, izmantojot individuālu pieeju atbilstoši mērķa grupas personu vajadzībām;</w:t>
      </w:r>
    </w:p>
    <w:p w14:paraId="0FBC7AE7" w14:textId="32BA9F95" w:rsidR="00C361BA" w:rsidRDefault="00C361BA" w:rsidP="0072453F">
      <w:pPr>
        <w:pStyle w:val="Sarakstarindkopa"/>
        <w:numPr>
          <w:ilvl w:val="2"/>
          <w:numId w:val="8"/>
        </w:numPr>
        <w:overflowPunct/>
        <w:autoSpaceDE/>
        <w:autoSpaceDN/>
        <w:adjustRightInd/>
        <w:jc w:val="both"/>
        <w:textAlignment w:val="auto"/>
        <w:rPr>
          <w:szCs w:val="24"/>
          <w:lang w:val="lv-LV"/>
        </w:rPr>
      </w:pPr>
      <w:r w:rsidRPr="00C361BA">
        <w:rPr>
          <w:szCs w:val="24"/>
          <w:lang w:val="lv-LV"/>
        </w:rPr>
        <w:t>nodrošināt informācijas pieejamību par mācību un papildus atbalsta iespējām Projektā, izplatīt to pašvaldības teritorijā</w:t>
      </w:r>
      <w:r>
        <w:rPr>
          <w:szCs w:val="24"/>
          <w:lang w:val="lv-LV"/>
        </w:rPr>
        <w:t>;</w:t>
      </w:r>
    </w:p>
    <w:p w14:paraId="6C23F0AD" w14:textId="21B12AB3" w:rsidR="00C361BA" w:rsidRDefault="00C361BA" w:rsidP="0072453F">
      <w:pPr>
        <w:pStyle w:val="Sarakstarindkopa"/>
        <w:numPr>
          <w:ilvl w:val="2"/>
          <w:numId w:val="8"/>
        </w:numPr>
        <w:overflowPunct/>
        <w:autoSpaceDE/>
        <w:autoSpaceDN/>
        <w:adjustRightInd/>
        <w:jc w:val="both"/>
        <w:textAlignment w:val="auto"/>
        <w:rPr>
          <w:szCs w:val="24"/>
          <w:lang w:val="lv-LV"/>
        </w:rPr>
      </w:pPr>
      <w:r>
        <w:rPr>
          <w:szCs w:val="24"/>
          <w:lang w:val="lv-LV"/>
        </w:rPr>
        <w:t>pieaugušo izglītības koordinatora piesaiste</w:t>
      </w:r>
      <w:r w:rsidR="0072453F">
        <w:rPr>
          <w:szCs w:val="24"/>
          <w:lang w:val="lv-LV"/>
        </w:rPr>
        <w:t>, nodrošinot tā pienākumu izpildi</w:t>
      </w:r>
      <w:r>
        <w:rPr>
          <w:szCs w:val="24"/>
          <w:lang w:val="lv-LV"/>
        </w:rPr>
        <w:t>;</w:t>
      </w:r>
    </w:p>
    <w:p w14:paraId="35E8DBCD" w14:textId="3EA665B2" w:rsidR="0072453F" w:rsidRPr="0072453F" w:rsidRDefault="00C361BA" w:rsidP="0072453F">
      <w:pPr>
        <w:pStyle w:val="Sarakstarindkopa"/>
        <w:numPr>
          <w:ilvl w:val="2"/>
          <w:numId w:val="8"/>
        </w:numPr>
        <w:overflowPunct/>
        <w:autoSpaceDE/>
        <w:autoSpaceDN/>
        <w:adjustRightInd/>
        <w:jc w:val="both"/>
        <w:textAlignment w:val="auto"/>
        <w:rPr>
          <w:szCs w:val="24"/>
          <w:lang w:val="lv-LV"/>
        </w:rPr>
      </w:pPr>
      <w:r>
        <w:rPr>
          <w:szCs w:val="24"/>
          <w:lang w:val="lv-LV"/>
        </w:rPr>
        <w:lastRenderedPageBreak/>
        <w:t xml:space="preserve">var </w:t>
      </w:r>
      <w:r w:rsidRPr="00C361BA">
        <w:rPr>
          <w:szCs w:val="24"/>
          <w:lang w:val="lv-LV"/>
        </w:rPr>
        <w:t>nodrošināt pašvaldības karjeras konsultanta ar atbilstošu izglītību (ja Partneris nodrošina karjeras konsultāciju pakalpojuma pieejamību) piesaisti un darbību pašvaldībā</w:t>
      </w:r>
      <w:r w:rsidR="0072453F">
        <w:rPr>
          <w:szCs w:val="24"/>
          <w:lang w:val="lv-LV"/>
        </w:rPr>
        <w:t>, nodrošinot karjeras konsultanta pienākumu izpildi.</w:t>
      </w:r>
    </w:p>
    <w:p w14:paraId="199E6462" w14:textId="77777777" w:rsidR="005C6C56" w:rsidRDefault="005C6C56" w:rsidP="0072453F">
      <w:pPr>
        <w:ind w:firstLine="709"/>
        <w:jc w:val="both"/>
        <w:rPr>
          <w:szCs w:val="24"/>
          <w:lang w:val="lv-LV"/>
        </w:rPr>
      </w:pPr>
      <w:r>
        <w:rPr>
          <w:szCs w:val="24"/>
          <w:lang w:val="lv-LV"/>
        </w:rPr>
        <w:t>Piedaloties projektā kā sadarbības partnerim papildus finansējums nav jāparedz, izņemot gadījumus, ja tiek veiktas papildus darbības ārpus projektā apmaksāto aktivitāšu veikšanas.</w:t>
      </w:r>
    </w:p>
    <w:p w14:paraId="6505CDB9" w14:textId="11561A5B" w:rsidR="001052AC" w:rsidRPr="00206C18" w:rsidRDefault="0072453F" w:rsidP="001052AC">
      <w:pPr>
        <w:tabs>
          <w:tab w:val="left" w:pos="570"/>
        </w:tabs>
        <w:ind w:firstLine="851"/>
        <w:jc w:val="both"/>
        <w:rPr>
          <w:noProof/>
          <w:szCs w:val="24"/>
          <w:lang w:val="lv-LV"/>
        </w:rPr>
      </w:pPr>
      <w:r>
        <w:rPr>
          <w:szCs w:val="24"/>
          <w:lang w:val="lv-LV"/>
        </w:rPr>
        <w:t xml:space="preserve">Ņemot vērā minēto </w:t>
      </w:r>
      <w:r w:rsidR="005C6C56">
        <w:rPr>
          <w:szCs w:val="24"/>
          <w:lang w:val="lv-LV"/>
        </w:rPr>
        <w:t>un p</w:t>
      </w:r>
      <w:r w:rsidR="005C6C56" w:rsidRPr="005C6C56">
        <w:rPr>
          <w:szCs w:val="24"/>
          <w:lang w:val="lv-LV"/>
        </w:rPr>
        <w:t xml:space="preserve">amatojoties uz Izglītības likums 17. panta trešās daļas </w:t>
      </w:r>
      <w:r w:rsidR="0012500A">
        <w:rPr>
          <w:szCs w:val="24"/>
          <w:lang w:val="lv-LV"/>
        </w:rPr>
        <w:t>22</w:t>
      </w:r>
      <w:r w:rsidR="008E6A99">
        <w:rPr>
          <w:szCs w:val="24"/>
          <w:lang w:val="lv-LV"/>
        </w:rPr>
        <w:t> </w:t>
      </w:r>
      <w:r w:rsidR="005C6C56" w:rsidRPr="005C6C56">
        <w:rPr>
          <w:szCs w:val="24"/>
          <w:lang w:val="lv-LV"/>
        </w:rPr>
        <w:t>punktu, 18. panta otro</w:t>
      </w:r>
      <w:r w:rsidR="005C6C56">
        <w:rPr>
          <w:szCs w:val="24"/>
          <w:lang w:val="lv-LV"/>
        </w:rPr>
        <w:t xml:space="preserve"> </w:t>
      </w:r>
      <w:r w:rsidR="005C6C56" w:rsidRPr="005C6C56">
        <w:rPr>
          <w:szCs w:val="24"/>
          <w:lang w:val="lv-LV"/>
        </w:rPr>
        <w:t>daļu, 29. panta pirmās daļas 2. punktu, Pašvaldību likuma 4. panta pirmās daļas</w:t>
      </w:r>
      <w:r w:rsidR="0012500A">
        <w:rPr>
          <w:szCs w:val="24"/>
          <w:lang w:val="lv-LV"/>
        </w:rPr>
        <w:t xml:space="preserve"> </w:t>
      </w:r>
      <w:r w:rsidR="005C6C56" w:rsidRPr="005C6C56">
        <w:rPr>
          <w:szCs w:val="24"/>
          <w:lang w:val="lv-LV"/>
        </w:rPr>
        <w:t xml:space="preserve">4. punktu un 10.panta pirmās daļas </w:t>
      </w:r>
      <w:r w:rsidR="001052AC">
        <w:rPr>
          <w:szCs w:val="24"/>
          <w:lang w:val="lv-LV"/>
        </w:rPr>
        <w:t xml:space="preserve">1.teikumu, </w:t>
      </w:r>
      <w:r w:rsidR="001052AC" w:rsidRPr="00206C18">
        <w:rPr>
          <w:noProof/>
          <w:szCs w:val="24"/>
          <w:lang w:val="lv-LV"/>
        </w:rPr>
        <w:t>Sociālo, izglītības, kultūras un sporta jautājumu komitejas 2025. gada 12. marta atzinumu,</w:t>
      </w:r>
    </w:p>
    <w:p w14:paraId="7E6726AC" w14:textId="4C7D4DAF" w:rsidR="005C6C56" w:rsidRDefault="005C6C56" w:rsidP="001052AC">
      <w:pPr>
        <w:ind w:firstLine="709"/>
        <w:jc w:val="both"/>
        <w:rPr>
          <w:szCs w:val="24"/>
          <w:lang w:val="lv-LV"/>
        </w:rPr>
      </w:pPr>
    </w:p>
    <w:p w14:paraId="12846DC3" w14:textId="77777777" w:rsidR="001633A5" w:rsidRPr="001633A5" w:rsidRDefault="00873E5D" w:rsidP="001633A5">
      <w:pPr>
        <w:jc w:val="center"/>
        <w:rPr>
          <w:b/>
          <w:szCs w:val="24"/>
          <w:lang w:val="lv-LV"/>
        </w:rPr>
      </w:pPr>
      <w:r w:rsidRPr="001633A5">
        <w:rPr>
          <w:b/>
          <w:szCs w:val="24"/>
          <w:lang w:val="lv-LV"/>
        </w:rPr>
        <w:t>Talsu novada pašvaldības dome nolemj:</w:t>
      </w:r>
    </w:p>
    <w:p w14:paraId="70B5FC44" w14:textId="77777777" w:rsidR="008E6A99" w:rsidRDefault="008E6A99" w:rsidP="00873E5D">
      <w:pPr>
        <w:ind w:firstLine="709"/>
        <w:jc w:val="both"/>
        <w:rPr>
          <w:szCs w:val="24"/>
          <w:lang w:val="lv-LV"/>
        </w:rPr>
      </w:pPr>
    </w:p>
    <w:p w14:paraId="3846854D" w14:textId="2F3DCB88" w:rsidR="0012500A" w:rsidRPr="00873E5D" w:rsidRDefault="0012500A" w:rsidP="00873E5D">
      <w:pPr>
        <w:ind w:firstLine="709"/>
        <w:jc w:val="both"/>
        <w:rPr>
          <w:szCs w:val="24"/>
          <w:lang w:val="lv-LV"/>
        </w:rPr>
      </w:pPr>
      <w:r w:rsidRPr="00873E5D">
        <w:rPr>
          <w:szCs w:val="24"/>
          <w:lang w:val="lv-LV"/>
        </w:rPr>
        <w:t>Piekrist piedalīties kā sadarbības partnerim Eiropas Sociālā fonda Plus projekta Nr. 4.2.4.2/1/24/I/001 “Atbalsts pieaugušo individuālajās vajadzībās balstītai pieaugušo izglītībai” projekta īstenošanā laikā no 2025. līdz 2029.gadam.</w:t>
      </w:r>
    </w:p>
    <w:p w14:paraId="6FE70691" w14:textId="77777777" w:rsidR="0043401A" w:rsidRDefault="0043401A" w:rsidP="00061B6A">
      <w:pPr>
        <w:jc w:val="both"/>
        <w:rPr>
          <w:szCs w:val="24"/>
          <w:lang w:val="lv-LV"/>
        </w:rPr>
      </w:pPr>
    </w:p>
    <w:p w14:paraId="0CF3CA89" w14:textId="77777777" w:rsidR="0043401A" w:rsidRDefault="0043401A" w:rsidP="00061B6A">
      <w:pPr>
        <w:jc w:val="both"/>
        <w:rPr>
          <w:szCs w:val="24"/>
          <w:lang w:val="lv-LV"/>
        </w:rPr>
      </w:pPr>
    </w:p>
    <w:p w14:paraId="7FADA5EF" w14:textId="109BB112" w:rsidR="00061B6A" w:rsidRPr="00061B6A" w:rsidRDefault="00873E5D" w:rsidP="00873E5D">
      <w:pPr>
        <w:tabs>
          <w:tab w:val="right" w:pos="8931"/>
        </w:tabs>
        <w:jc w:val="both"/>
        <w:rPr>
          <w:szCs w:val="24"/>
          <w:lang w:val="lv-LV"/>
        </w:rPr>
      </w:pPr>
      <w:r>
        <w:rPr>
          <w:szCs w:val="24"/>
          <w:lang w:val="lv-LV"/>
        </w:rPr>
        <w:t>Domes priekšsēdētājs</w:t>
      </w:r>
      <w:r>
        <w:rPr>
          <w:szCs w:val="24"/>
          <w:lang w:val="lv-LV"/>
        </w:rPr>
        <w:tab/>
        <w:t>A.</w:t>
      </w:r>
      <w:r w:rsidR="008E6A99">
        <w:rPr>
          <w:szCs w:val="24"/>
          <w:lang w:val="lv-LV"/>
        </w:rPr>
        <w:t> </w:t>
      </w:r>
      <w:r>
        <w:rPr>
          <w:szCs w:val="24"/>
          <w:lang w:val="lv-LV"/>
        </w:rPr>
        <w:t>Āboliņš</w:t>
      </w:r>
    </w:p>
    <w:p w14:paraId="43C3BC8F" w14:textId="77777777" w:rsidR="00061B6A" w:rsidRDefault="00061B6A" w:rsidP="00061B6A">
      <w:pPr>
        <w:rPr>
          <w:sz w:val="22"/>
          <w:szCs w:val="22"/>
          <w:lang w:val="lv-LV"/>
        </w:rPr>
      </w:pPr>
    </w:p>
    <w:p w14:paraId="472581CE" w14:textId="0F0233DD" w:rsidR="00C426AC" w:rsidRPr="0043401A" w:rsidRDefault="00873E5D" w:rsidP="00061B6A">
      <w:pPr>
        <w:rPr>
          <w:b/>
          <w:bCs/>
          <w:color w:val="000000"/>
          <w:sz w:val="22"/>
          <w:szCs w:val="22"/>
          <w:lang w:val="lv-LV"/>
        </w:rPr>
      </w:pPr>
      <w:r>
        <w:rPr>
          <w:sz w:val="22"/>
          <w:szCs w:val="22"/>
          <w:lang w:val="lv-LV"/>
        </w:rPr>
        <w:br/>
        <w:t>Krūzīte</w:t>
      </w:r>
    </w:p>
    <w:p w14:paraId="04F19D19" w14:textId="603BA559" w:rsidR="00C426AC" w:rsidRDefault="00873E5D" w:rsidP="00C426AC">
      <w:pPr>
        <w:ind w:right="-108"/>
        <w:rPr>
          <w:sz w:val="22"/>
          <w:szCs w:val="22"/>
          <w:lang w:val="lv-LV"/>
        </w:rPr>
      </w:pPr>
      <w:r>
        <w:rPr>
          <w:sz w:val="22"/>
          <w:szCs w:val="22"/>
          <w:lang w:val="lv-LV"/>
        </w:rPr>
        <w:t>lienite.kruzite@talsi.lv</w:t>
      </w:r>
    </w:p>
    <w:p w14:paraId="442472B7" w14:textId="77777777" w:rsidR="00C426AC" w:rsidRDefault="00C426AC" w:rsidP="00C426AC">
      <w:pPr>
        <w:jc w:val="both"/>
        <w:rPr>
          <w:sz w:val="22"/>
          <w:szCs w:val="22"/>
          <w:lang w:val="lv-LV"/>
        </w:rPr>
      </w:pPr>
    </w:p>
    <w:p w14:paraId="4551BDE2" w14:textId="77777777" w:rsidR="00C426AC" w:rsidRPr="006D309F" w:rsidRDefault="00C426AC" w:rsidP="00C426AC">
      <w:pPr>
        <w:jc w:val="both"/>
        <w:rPr>
          <w:sz w:val="22"/>
          <w:szCs w:val="22"/>
          <w:lang w:val="lv-LV"/>
        </w:rPr>
      </w:pPr>
    </w:p>
    <w:p w14:paraId="6BEE540D" w14:textId="77777777" w:rsidR="00C426AC" w:rsidRDefault="00873E5D" w:rsidP="00C426AC">
      <w:pPr>
        <w:jc w:val="both"/>
        <w:rPr>
          <w:sz w:val="22"/>
          <w:szCs w:val="22"/>
          <w:lang w:val="lv-LV"/>
        </w:rPr>
      </w:pPr>
      <w:r>
        <w:rPr>
          <w:sz w:val="22"/>
          <w:szCs w:val="22"/>
          <w:lang w:val="lv-LV"/>
        </w:rPr>
        <w:t>Lēmumu n</w:t>
      </w:r>
      <w:r w:rsidRPr="006D309F">
        <w:rPr>
          <w:sz w:val="22"/>
          <w:szCs w:val="22"/>
          <w:lang w:val="lv-LV"/>
        </w:rPr>
        <w:t xml:space="preserve">osūtīt: </w:t>
      </w:r>
    </w:p>
    <w:p w14:paraId="28F4452D" w14:textId="518D2F33" w:rsidR="00EA7935" w:rsidRDefault="00873E5D" w:rsidP="0059501B">
      <w:pPr>
        <w:pStyle w:val="Sarakstarindkopa"/>
        <w:numPr>
          <w:ilvl w:val="0"/>
          <w:numId w:val="6"/>
        </w:numPr>
        <w:jc w:val="both"/>
        <w:rPr>
          <w:sz w:val="22"/>
          <w:szCs w:val="22"/>
          <w:lang w:val="lv-LV"/>
        </w:rPr>
      </w:pPr>
      <w:r>
        <w:rPr>
          <w:sz w:val="22"/>
          <w:szCs w:val="22"/>
          <w:lang w:val="lv-LV"/>
        </w:rPr>
        <w:t>Izglītības pārvaldei;</w:t>
      </w:r>
    </w:p>
    <w:p w14:paraId="5193EBE5" w14:textId="5F19D977" w:rsidR="00873E5D" w:rsidRDefault="00873E5D" w:rsidP="0059501B">
      <w:pPr>
        <w:pStyle w:val="Sarakstarindkopa"/>
        <w:numPr>
          <w:ilvl w:val="0"/>
          <w:numId w:val="6"/>
        </w:numPr>
        <w:jc w:val="both"/>
        <w:rPr>
          <w:sz w:val="22"/>
          <w:szCs w:val="22"/>
          <w:lang w:val="lv-LV"/>
        </w:rPr>
      </w:pPr>
      <w:r>
        <w:rPr>
          <w:sz w:val="22"/>
          <w:szCs w:val="22"/>
          <w:lang w:val="lv-LV"/>
        </w:rPr>
        <w:t>Administratīvajam departamentam;</w:t>
      </w:r>
    </w:p>
    <w:p w14:paraId="2E726CE3" w14:textId="65F1F794" w:rsidR="00873E5D" w:rsidRPr="0059501B" w:rsidRDefault="00873E5D" w:rsidP="0059501B">
      <w:pPr>
        <w:pStyle w:val="Sarakstarindkopa"/>
        <w:numPr>
          <w:ilvl w:val="0"/>
          <w:numId w:val="6"/>
        </w:numPr>
        <w:jc w:val="both"/>
        <w:rPr>
          <w:sz w:val="22"/>
          <w:szCs w:val="22"/>
          <w:lang w:val="lv-LV"/>
        </w:rPr>
      </w:pPr>
      <w:r>
        <w:rPr>
          <w:sz w:val="22"/>
          <w:szCs w:val="22"/>
          <w:lang w:val="lv-LV"/>
        </w:rPr>
        <w:t>Attīstības</w:t>
      </w:r>
      <w:r w:rsidR="001052AC">
        <w:rPr>
          <w:sz w:val="22"/>
          <w:szCs w:val="22"/>
          <w:lang w:val="lv-LV"/>
        </w:rPr>
        <w:t xml:space="preserve">, plānošanas, projektu vadības un tūrisma </w:t>
      </w:r>
      <w:r>
        <w:rPr>
          <w:sz w:val="22"/>
          <w:szCs w:val="22"/>
          <w:lang w:val="lv-LV"/>
        </w:rPr>
        <w:t>departamentam.</w:t>
      </w:r>
    </w:p>
    <w:p w14:paraId="3E0E8AC5" w14:textId="77777777" w:rsidR="00C67E40" w:rsidRDefault="00C67E40" w:rsidP="00C67E40">
      <w:pPr>
        <w:jc w:val="both"/>
        <w:rPr>
          <w:szCs w:val="24"/>
          <w:lang w:val="lv-LV"/>
        </w:rPr>
      </w:pP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873E5D">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1CF7"/>
    <w:multiLevelType w:val="hybridMultilevel"/>
    <w:tmpl w:val="BEDA2448"/>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2"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3" w15:restartNumberingAfterBreak="0">
    <w:nsid w:val="13584C27"/>
    <w:multiLevelType w:val="multilevel"/>
    <w:tmpl w:val="55A2AE7C"/>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bullet"/>
      <w:lvlText w:val=""/>
      <w:lvlJc w:val="left"/>
      <w:pPr>
        <w:ind w:left="1353" w:hanging="360"/>
      </w:pPr>
      <w:rPr>
        <w:rFonts w:ascii="Symbol" w:hAnsi="Symbol" w:hint="default"/>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6E4F36"/>
    <w:multiLevelType w:val="multilevel"/>
    <w:tmpl w:val="A748EF8C"/>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497" w:hanging="504"/>
      </w:pPr>
      <w:rPr>
        <w:u w:val="none"/>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6"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7"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8"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16cid:durableId="313491148">
    <w:abstractNumId w:val="1"/>
  </w:num>
  <w:num w:numId="2" w16cid:durableId="287132339">
    <w:abstractNumId w:val="6"/>
  </w:num>
  <w:num w:numId="3" w16cid:durableId="1183787831">
    <w:abstractNumId w:val="8"/>
  </w:num>
  <w:num w:numId="4" w16cid:durableId="393357115">
    <w:abstractNumId w:val="7"/>
  </w:num>
  <w:num w:numId="5" w16cid:durableId="438449130">
    <w:abstractNumId w:val="5"/>
  </w:num>
  <w:num w:numId="6" w16cid:durableId="1105154408">
    <w:abstractNumId w:val="2"/>
  </w:num>
  <w:num w:numId="7" w16cid:durableId="1098214980">
    <w:abstractNumId w:val="4"/>
  </w:num>
  <w:num w:numId="8" w16cid:durableId="101536693">
    <w:abstractNumId w:val="3"/>
  </w:num>
  <w:num w:numId="9" w16cid:durableId="1824002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0E52AD"/>
    <w:rsid w:val="00100BD7"/>
    <w:rsid w:val="001052AC"/>
    <w:rsid w:val="00107339"/>
    <w:rsid w:val="00114A62"/>
    <w:rsid w:val="00124AC2"/>
    <w:rsid w:val="0012500A"/>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C650A"/>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5C6C56"/>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2453F"/>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3E5D"/>
    <w:rsid w:val="00874C2C"/>
    <w:rsid w:val="0087561D"/>
    <w:rsid w:val="0087717B"/>
    <w:rsid w:val="008A0CD3"/>
    <w:rsid w:val="008A409D"/>
    <w:rsid w:val="008C1DBA"/>
    <w:rsid w:val="008C21D2"/>
    <w:rsid w:val="008C672C"/>
    <w:rsid w:val="008C7362"/>
    <w:rsid w:val="008D241C"/>
    <w:rsid w:val="008D42BD"/>
    <w:rsid w:val="008E671B"/>
    <w:rsid w:val="008E6A99"/>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361BA"/>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 w:type="character" w:customStyle="1" w:styleId="normaltextrun">
    <w:name w:val="normaltextrun"/>
    <w:basedOn w:val="Noklusjumarindkopasfonts"/>
    <w:rsid w:val="00C36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436</Words>
  <Characters>3279</Characters>
  <Application>Microsoft Office Word</Application>
  <DocSecurity>0</DocSecurity>
  <Lines>27</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10</cp:revision>
  <cp:lastPrinted>2017-07-07T07:26:00Z</cp:lastPrinted>
  <dcterms:created xsi:type="dcterms:W3CDTF">2024-11-05T13:08:00Z</dcterms:created>
  <dcterms:modified xsi:type="dcterms:W3CDTF">2025-03-11T13:31:00Z</dcterms:modified>
</cp:coreProperties>
</file>